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EDAE">
      <w:pPr>
        <w:keepNext/>
        <w:keepLines/>
        <w:spacing w:before="160" w:after="80" w:line="360" w:lineRule="auto"/>
        <w:jc w:val="both"/>
        <w:outlineLvl w:val="1"/>
        <w:rPr>
          <w:rFonts w:ascii="Times New Roman" w:hAnsi="Times New Roman" w:eastAsia="宋体" w:cstheme="majorBidi"/>
          <w:sz w:val="24"/>
          <w:szCs w:val="40"/>
          <w14:ligatures w14:val="none"/>
        </w:rPr>
      </w:pPr>
      <w:bookmarkStart w:id="0" w:name="_GoBack"/>
      <w:r>
        <w:rPr>
          <w:rFonts w:hint="eastAsia" w:ascii="Times New Roman" w:hAnsi="Times New Roman" w:eastAsia="宋体" w:cstheme="majorBidi"/>
          <w:sz w:val="24"/>
          <w:szCs w:val="40"/>
          <w14:ligatures w14:val="none"/>
        </w:rPr>
        <w:t>附件</w:t>
      </w:r>
      <w:r>
        <w:rPr>
          <w:rFonts w:ascii="Times New Roman" w:hAnsi="Times New Roman" w:eastAsia="宋体" w:cstheme="majorBidi"/>
          <w:sz w:val="24"/>
          <w:szCs w:val="40"/>
          <w14:ligatures w14:val="none"/>
        </w:rPr>
        <w:t xml:space="preserve">3    </w:t>
      </w:r>
      <w:r>
        <w:rPr>
          <w:rFonts w:hint="eastAsia" w:ascii="Times New Roman" w:hAnsi="Times New Roman" w:eastAsia="宋体" w:cstheme="majorBidi"/>
          <w:sz w:val="24"/>
          <w:szCs w:val="40"/>
          <w14:ligatures w14:val="none"/>
        </w:rPr>
        <w:t>响应报价单</w:t>
      </w:r>
    </w:p>
    <w:bookmarkEnd w:id="0"/>
    <w:p w14:paraId="01DA0FA5">
      <w:pPr>
        <w:spacing w:after="0" w:line="240" w:lineRule="auto"/>
        <w:jc w:val="center"/>
        <w:rPr>
          <w:rFonts w:ascii="Calibri" w:hAnsi="Calibri" w:eastAsia="宋体" w:cs="Times New Roman"/>
          <w:b/>
          <w:bCs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14:ligatures w14:val="none"/>
        </w:rPr>
        <w:t>响应报价单</w:t>
      </w:r>
    </w:p>
    <w:p w14:paraId="2596E1D8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项目名称：</w:t>
      </w:r>
    </w:p>
    <w:p w14:paraId="2862D817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参选人名称（加盖公章）：</w:t>
      </w:r>
    </w:p>
    <w:p w14:paraId="7308B2CF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参选日期：</w:t>
      </w:r>
    </w:p>
    <w:tbl>
      <w:tblPr>
        <w:tblStyle w:val="6"/>
        <w:tblW w:w="42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304"/>
        <w:gridCol w:w="1457"/>
        <w:gridCol w:w="1746"/>
      </w:tblGrid>
      <w:tr w14:paraId="1211ED0E">
        <w:trPr>
          <w:trHeight w:val="1198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A1D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  <w:t>项目名称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8BA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  <w:t>计量单位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314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单价（元）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3BE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备注</w:t>
            </w:r>
          </w:p>
        </w:tc>
      </w:tr>
      <w:tr w14:paraId="6FC2B6DC">
        <w:trPr>
          <w:trHeight w:val="587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E749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圆领短袖T恤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B40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9E6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3E2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76383D4A">
        <w:trPr>
          <w:trHeight w:val="567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FB74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短袖POLO衫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496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2AC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BD4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0D81B6B3">
        <w:trPr>
          <w:trHeight w:val="575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258F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长袖POLO衫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CB8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8EB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C3D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4F31F158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BA75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秋季长袖外套拉链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F4A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252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AC4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116CC98D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A1F9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冬季长袖加绒卫衣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A19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6A1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87B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026D3EE8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F2E1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秋季运动长裤（直筒）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4E3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9CA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2E2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326CE150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F37E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秋季加绒长裤（缩口或直筒）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FED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702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B9A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6F5F6E44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8E36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夏季女生七分裤（缩口）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606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C88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12D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29606635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1992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夏季男生五分短裤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BB0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A05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8BA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438E14B6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CA7B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冲锋衣加绒羽绒内胆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B89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101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E9C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6A28A4CC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592B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棉马甲（带帽款）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924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58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C85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  <w:tr w14:paraId="750B3F78">
        <w:trPr>
          <w:trHeight w:val="556" w:hRule="atLeast"/>
          <w:jc w:val="center"/>
        </w:trPr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D3F9">
            <w:pPr>
              <w:widowControl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1"/>
                <w:shd w:val="clear" w:color="auto" w:fill="FFFFFF"/>
                <w14:ligatures w14:val="none"/>
              </w:rPr>
              <w:t>单价合计</w:t>
            </w:r>
          </w:p>
        </w:tc>
        <w:tc>
          <w:tcPr>
            <w:tcW w:w="3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E39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14:ligatures w14:val="none"/>
              </w:rPr>
            </w:pPr>
          </w:p>
        </w:tc>
      </w:tr>
    </w:tbl>
    <w:p w14:paraId="34472078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</w:p>
    <w:p w14:paraId="27B566D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宋体" w:cs="Times New Roman"/>
          <w:i/>
          <w:iCs/>
          <w:color w:val="C00000"/>
          <w:sz w:val="21"/>
          <w14:ligatures w14:val="none"/>
        </w:rPr>
      </w:pPr>
      <w:r>
        <w:rPr>
          <w:rFonts w:hint="eastAsia" w:ascii="Calibri" w:hAnsi="Calibri" w:eastAsia="宋体" w:cs="Times New Roman"/>
          <w:i/>
          <w:iCs/>
          <w:color w:val="C00000"/>
          <w:sz w:val="21"/>
          <w14:ligatures w14:val="none"/>
        </w:rPr>
        <w:t>涉及供货等其他费用等均需要在表中列明；</w:t>
      </w:r>
    </w:p>
    <w:p w14:paraId="75366E36">
      <w:pPr>
        <w:spacing w:after="0" w:line="240" w:lineRule="auto"/>
        <w:jc w:val="both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617" w:gutter="0"/>
          <w:cols w:space="425" w:num="1"/>
          <w:docGrid w:type="lines" w:linePitch="312" w:charSpace="0"/>
        </w:sectPr>
      </w:pPr>
      <w:r>
        <w:rPr>
          <w:rFonts w:ascii="Calibri" w:hAnsi="Calibri" w:eastAsia="宋体" w:cs="Times New Roman"/>
          <w:i/>
          <w:iCs/>
          <w:color w:val="C00000"/>
          <w:sz w:val="21"/>
          <w14:ligatures w14:val="none"/>
        </w:rPr>
        <w:t>2</w:t>
      </w:r>
      <w:r>
        <w:rPr>
          <w:rFonts w:hint="eastAsia" w:ascii="Calibri" w:hAnsi="Calibri" w:eastAsia="宋体" w:cs="Times New Roman"/>
          <w:i/>
          <w:iCs/>
          <w:color w:val="C00000"/>
          <w:sz w:val="21"/>
          <w14:ligatures w14:val="none"/>
        </w:rPr>
        <w:t>、如有详细报价可后附明细作为本报价单支撑材料。</w:t>
      </w:r>
      <w:r>
        <w:rPr>
          <w:rFonts w:hint="eastAsia"/>
        </w:rPr>
        <w:t xml:space="preserve"> </w:t>
      </w:r>
    </w:p>
    <w:p w14:paraId="1D6EA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632C647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ED852E">
    <w:pPr>
      <w:pStyle w:val="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C0A03"/>
    <w:multiLevelType w:val="singleLevel"/>
    <w:tmpl w:val="748C0A03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5101"/>
    <w:rsid w:val="1BEB5101"/>
    <w:rsid w:val="7DDD39B8"/>
    <w:rsid w:val="DC556803"/>
    <w:rsid w:val="DFFD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eastAsia="宋体" w:cs="Times New Roman"/>
      <w:sz w:val="21"/>
      <w:szCs w:val="20"/>
      <w14:ligatures w14:val="non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2026-06-06T11:26:00Z</dcterms:created>
  <dc:creator>丰子</dc:creator>
  <cp:lastModifiedBy>丰子</cp:lastModifiedBy>
  <dcterms:modified xsi:type="dcterms:W3CDTF">2026-06-06T11:28:50Z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5784568C068BF9FCF293236A2015E587_43</vt:lpwstr>
  </property>
</Properties>
</file>