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2E163">
      <w:pPr>
        <w:widowControl/>
        <w:jc w:val="center"/>
        <w:rPr>
          <w:rFonts w:hint="eastAsia" w:ascii="Verdana" w:hAnsi="Verdana" w:cs="宋体"/>
          <w:b/>
          <w:bCs/>
          <w:color w:val="222222"/>
          <w:sz w:val="30"/>
          <w:szCs w:val="30"/>
          <w:highlight w:val="none"/>
        </w:rPr>
      </w:pPr>
      <w:bookmarkStart w:id="0" w:name="OLE_LINK1"/>
      <w:r>
        <w:rPr>
          <w:rFonts w:hint="eastAsia" w:ascii="Verdana" w:hAnsi="Verdana" w:cs="宋体"/>
          <w:b/>
          <w:bCs/>
          <w:color w:val="222222"/>
          <w:sz w:val="30"/>
          <w:szCs w:val="30"/>
          <w:highlight w:val="none"/>
        </w:rPr>
        <w:t>北京师范大学亚太实验学校新建阳光花房</w:t>
      </w:r>
    </w:p>
    <w:p w14:paraId="4CF06C9A">
      <w:pPr>
        <w:widowControl/>
        <w:jc w:val="center"/>
        <w:rPr>
          <w:rFonts w:hint="eastAsia" w:ascii="宋体" w:hAnsi="宋体" w:eastAsia="宋体" w:cs="宋体"/>
          <w:b/>
          <w:bCs/>
          <w:color w:val="000000"/>
          <w:sz w:val="24"/>
          <w:szCs w:val="24"/>
          <w:highlight w:val="none"/>
          <w:lang w:eastAsia="zh-CN"/>
        </w:rPr>
      </w:pPr>
      <w:r>
        <w:rPr>
          <w:rFonts w:hint="eastAsia" w:ascii="Verdana" w:hAnsi="Verdana" w:cs="宋体"/>
          <w:b/>
          <w:bCs/>
          <w:color w:val="222222"/>
          <w:sz w:val="30"/>
          <w:szCs w:val="30"/>
          <w:highlight w:val="none"/>
        </w:rPr>
        <w:t>工程清单编制说明</w:t>
      </w:r>
      <w:bookmarkEnd w:id="0"/>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工程名称：北京师范大学亚太实验学校新建阳光花房</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0C97ABEE">
      <w:pPr>
        <w:adjustRightInd w:val="0"/>
        <w:snapToGrid w:val="0"/>
        <w:spacing w:line="360" w:lineRule="auto"/>
        <w:ind w:firstLine="480"/>
        <w:rPr>
          <w:rFonts w:hint="default" w:ascii="Verdana" w:hAnsi="Verdana" w:cs="宋体"/>
          <w:color w:val="222222"/>
          <w:sz w:val="24"/>
          <w:szCs w:val="24"/>
          <w:highlight w:val="yellow"/>
          <w:lang w:val="en-US" w:eastAsia="zh-CN"/>
        </w:rPr>
      </w:pPr>
      <w:r>
        <w:rPr>
          <w:rFonts w:hint="eastAsia" w:ascii="Verdana" w:hAnsi="Verdana" w:cs="宋体"/>
          <w:color w:val="auto"/>
          <w:sz w:val="24"/>
          <w:szCs w:val="24"/>
          <w:highlight w:val="none"/>
          <w:lang w:val="en-US" w:eastAsia="zh-CN"/>
        </w:rPr>
        <w:t>工程概况：</w:t>
      </w:r>
      <w:r>
        <w:rPr>
          <w:rFonts w:hint="eastAsia" w:ascii="宋体" w:hAnsi="宋体" w:eastAsia="宋体" w:cs="宋体"/>
          <w:color w:val="222222"/>
          <w:sz w:val="24"/>
          <w:szCs w:val="24"/>
          <w:highlight w:val="none"/>
          <w:lang w:val="en-US" w:eastAsia="zh-CN"/>
        </w:rPr>
        <w:t>阳光花房新建，建筑面积为</w:t>
      </w:r>
      <w:r>
        <w:rPr>
          <w:rFonts w:hint="eastAsia" w:ascii="宋体" w:hAnsi="宋体" w:cs="宋体"/>
          <w:color w:val="222222"/>
          <w:sz w:val="24"/>
          <w:szCs w:val="24"/>
          <w:highlight w:val="none"/>
          <w:lang w:val="en-US" w:eastAsia="zh-CN"/>
        </w:rPr>
        <w:t>：</w:t>
      </w:r>
      <w:r>
        <w:rPr>
          <w:rFonts w:hint="eastAsia" w:ascii="宋体" w:hAnsi="宋体" w:eastAsia="宋体" w:cs="宋体"/>
          <w:color w:val="222222"/>
          <w:sz w:val="24"/>
          <w:szCs w:val="24"/>
          <w:highlight w:val="none"/>
          <w:lang w:val="en-US" w:eastAsia="zh-CN"/>
        </w:rPr>
        <w:t>197.6</w:t>
      </w:r>
      <w:r>
        <w:rPr>
          <w:rFonts w:hint="eastAsia" w:ascii="宋体" w:hAnsi="宋体" w:cs="宋体"/>
          <w:color w:val="222222"/>
          <w:sz w:val="24"/>
          <w:szCs w:val="24"/>
          <w:highlight w:val="none"/>
          <w:lang w:val="en-US" w:eastAsia="zh-CN"/>
        </w:rPr>
        <w:t>㎡</w:t>
      </w:r>
      <w:r>
        <w:rPr>
          <w:rFonts w:hint="eastAsia" w:ascii="宋体" w:hAnsi="宋体" w:eastAsia="宋体" w:cs="宋体"/>
          <w:color w:val="222222"/>
          <w:sz w:val="24"/>
          <w:szCs w:val="24"/>
          <w:highlight w:val="none"/>
          <w:lang w:val="en-US" w:eastAsia="zh-CN"/>
        </w:rPr>
        <w:t>，地上1层，无地下室。建筑高度：4.5米，双坡屋面玻璃顶，坡度6°。抗震设防烈度：7度；设计基本地震加速度0.15g。基本风压值：Wo=0.45KN/m2，地区粗糙度：B类；屋面活载：0.5KN/m2，基本雪压：0.4KN/m2。阳光花房设计使用年限：50年；建筑结构安全等级：二级，耐火等级为二级；屋面防水等级为Ⅰ级</w:t>
      </w:r>
      <w:bookmarkStart w:id="3" w:name="_GoBack"/>
      <w:bookmarkEnd w:id="3"/>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北京师范大学亚太实验学校新建阳光花房</w:t>
      </w:r>
    </w:p>
    <w:p w14:paraId="6C799CFE">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lang w:val="en-US" w:eastAsia="zh-CN"/>
        </w:rPr>
        <w:t>建筑装饰工程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lang w:val="en-US" w:eastAsia="zh-CN"/>
        </w:rPr>
        <w:t>、</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w:t>
      </w:r>
      <w:r>
        <w:rPr>
          <w:rFonts w:hint="eastAsia" w:ascii="宋体" w:hAnsi="宋体" w:cs="宋体"/>
          <w:color w:val="222222"/>
          <w:sz w:val="24"/>
          <w:szCs w:val="24"/>
          <w:highlight w:val="none"/>
        </w:rPr>
        <w:t>；</w:t>
      </w:r>
    </w:p>
    <w:p w14:paraId="6A5838E9">
      <w:pPr>
        <w:adjustRightInd w:val="0"/>
        <w:snapToGrid w:val="0"/>
        <w:spacing w:line="360" w:lineRule="auto"/>
        <w:ind w:firstLine="480"/>
        <w:rPr>
          <w:rFonts w:hint="eastAsia" w:ascii="宋体" w:hAnsi="宋体" w:cs="宋体"/>
          <w:color w:val="222222"/>
          <w:sz w:val="24"/>
          <w:szCs w:val="24"/>
          <w:highlight w:val="none"/>
        </w:rPr>
      </w:pPr>
      <w:r>
        <w:rPr>
          <w:rFonts w:hint="eastAsia" w:ascii="宋体" w:hAnsi="宋体" w:cs="宋体"/>
          <w:color w:val="222222"/>
          <w:sz w:val="24"/>
          <w:szCs w:val="24"/>
          <w:highlight w:val="none"/>
        </w:rPr>
        <w:t>4、</w:t>
      </w:r>
      <w:r>
        <w:rPr>
          <w:rFonts w:hint="eastAsia" w:ascii="宋体" w:hAnsi="宋体" w:cs="宋体"/>
          <w:color w:val="222222"/>
          <w:sz w:val="24"/>
          <w:szCs w:val="24"/>
          <w:highlight w:val="none"/>
          <w:lang w:val="en-US" w:eastAsia="zh-CN"/>
        </w:rPr>
        <w:t>北京师范大学亚太实验学校新建阳光花房图纸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lang w:val="en-US" w:eastAsia="zh-CN"/>
        </w:rPr>
        <w:t>、</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2136C1CE">
      <w:pPr>
        <w:adjustRightInd w:val="0"/>
        <w:snapToGrid w:val="0"/>
        <w:spacing w:line="360" w:lineRule="auto"/>
        <w:ind w:firstLine="480"/>
        <w:rPr>
          <w:rFonts w:hint="eastAsia" w:ascii="宋体" w:hAnsi="宋体" w:cs="宋体"/>
          <w:color w:val="222222"/>
          <w:sz w:val="24"/>
          <w:szCs w:val="24"/>
          <w:highlight w:val="none"/>
          <w:lang w:val="en-US" w:eastAsia="zh-CN"/>
        </w:rPr>
      </w:pP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804D62"/>
    <w:rsid w:val="01AB58B7"/>
    <w:rsid w:val="01AD798E"/>
    <w:rsid w:val="01E15161"/>
    <w:rsid w:val="02255749"/>
    <w:rsid w:val="022718A8"/>
    <w:rsid w:val="0242152B"/>
    <w:rsid w:val="02753E85"/>
    <w:rsid w:val="02D14A67"/>
    <w:rsid w:val="02D51995"/>
    <w:rsid w:val="02E6731F"/>
    <w:rsid w:val="03605DB0"/>
    <w:rsid w:val="03873771"/>
    <w:rsid w:val="0394023B"/>
    <w:rsid w:val="039A5463"/>
    <w:rsid w:val="039B64CB"/>
    <w:rsid w:val="03A04F32"/>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AC2455"/>
    <w:rsid w:val="0CBC473B"/>
    <w:rsid w:val="0D126AF9"/>
    <w:rsid w:val="0D206423"/>
    <w:rsid w:val="0D3A304D"/>
    <w:rsid w:val="0D48288B"/>
    <w:rsid w:val="0D561779"/>
    <w:rsid w:val="0D785DF0"/>
    <w:rsid w:val="0DA6583B"/>
    <w:rsid w:val="0DDC017B"/>
    <w:rsid w:val="0E0B4A8C"/>
    <w:rsid w:val="0E2842B5"/>
    <w:rsid w:val="0E656D5B"/>
    <w:rsid w:val="0EB05EA2"/>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35DC6"/>
    <w:rsid w:val="14851B53"/>
    <w:rsid w:val="149D42AB"/>
    <w:rsid w:val="14AC218B"/>
    <w:rsid w:val="14FE5BD4"/>
    <w:rsid w:val="15051E29"/>
    <w:rsid w:val="152005A7"/>
    <w:rsid w:val="15327F3C"/>
    <w:rsid w:val="153951E6"/>
    <w:rsid w:val="153E0DE0"/>
    <w:rsid w:val="156222A6"/>
    <w:rsid w:val="15CC605B"/>
    <w:rsid w:val="15DE72E4"/>
    <w:rsid w:val="161C705D"/>
    <w:rsid w:val="165602CE"/>
    <w:rsid w:val="16615AF9"/>
    <w:rsid w:val="169B58ED"/>
    <w:rsid w:val="16D50F3F"/>
    <w:rsid w:val="16E22CF5"/>
    <w:rsid w:val="16E8757C"/>
    <w:rsid w:val="16FF17F3"/>
    <w:rsid w:val="1704592A"/>
    <w:rsid w:val="17460E83"/>
    <w:rsid w:val="17527194"/>
    <w:rsid w:val="17CA7F97"/>
    <w:rsid w:val="18200ABC"/>
    <w:rsid w:val="18410509"/>
    <w:rsid w:val="184537B2"/>
    <w:rsid w:val="18CD523A"/>
    <w:rsid w:val="18EF2534"/>
    <w:rsid w:val="196924EB"/>
    <w:rsid w:val="196D36B1"/>
    <w:rsid w:val="1985637B"/>
    <w:rsid w:val="19B8242F"/>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827EEE"/>
    <w:rsid w:val="1E9D6819"/>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59251B"/>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A95302"/>
    <w:rsid w:val="32FC4B05"/>
    <w:rsid w:val="33042538"/>
    <w:rsid w:val="33096E5B"/>
    <w:rsid w:val="33266F6C"/>
    <w:rsid w:val="33374F9E"/>
    <w:rsid w:val="336D632F"/>
    <w:rsid w:val="338A521B"/>
    <w:rsid w:val="33BF0058"/>
    <w:rsid w:val="33C42EA4"/>
    <w:rsid w:val="3443526C"/>
    <w:rsid w:val="3479065F"/>
    <w:rsid w:val="34E739E4"/>
    <w:rsid w:val="34FC1175"/>
    <w:rsid w:val="34FE606C"/>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8F65019"/>
    <w:rsid w:val="390255EB"/>
    <w:rsid w:val="39455658"/>
    <w:rsid w:val="3A2112EE"/>
    <w:rsid w:val="3A6B53FF"/>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A5CDB"/>
    <w:rsid w:val="3FCD3432"/>
    <w:rsid w:val="3FD2357E"/>
    <w:rsid w:val="3FE845A1"/>
    <w:rsid w:val="40040B79"/>
    <w:rsid w:val="40660AAB"/>
    <w:rsid w:val="408C2AEB"/>
    <w:rsid w:val="40981C27"/>
    <w:rsid w:val="40E42B8B"/>
    <w:rsid w:val="41013D81"/>
    <w:rsid w:val="41185CF7"/>
    <w:rsid w:val="413A63D6"/>
    <w:rsid w:val="41C064C4"/>
    <w:rsid w:val="428E1E1E"/>
    <w:rsid w:val="42D80AF1"/>
    <w:rsid w:val="430A1810"/>
    <w:rsid w:val="432A49E9"/>
    <w:rsid w:val="438A6172"/>
    <w:rsid w:val="440B6E68"/>
    <w:rsid w:val="44685D19"/>
    <w:rsid w:val="44766514"/>
    <w:rsid w:val="447D5080"/>
    <w:rsid w:val="448548FB"/>
    <w:rsid w:val="44E003B0"/>
    <w:rsid w:val="4611199C"/>
    <w:rsid w:val="467B1B5E"/>
    <w:rsid w:val="4688106D"/>
    <w:rsid w:val="46A51C06"/>
    <w:rsid w:val="47130AEF"/>
    <w:rsid w:val="47255661"/>
    <w:rsid w:val="47F1781C"/>
    <w:rsid w:val="48295555"/>
    <w:rsid w:val="4832473F"/>
    <w:rsid w:val="48416E62"/>
    <w:rsid w:val="48797774"/>
    <w:rsid w:val="488654AC"/>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8318F4"/>
    <w:rsid w:val="57A30D77"/>
    <w:rsid w:val="57AD617D"/>
    <w:rsid w:val="57AF2729"/>
    <w:rsid w:val="57CA6DF2"/>
    <w:rsid w:val="57FB6504"/>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1C49C9"/>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2458F"/>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C13B15"/>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937493"/>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68355A"/>
    <w:rsid w:val="75971685"/>
    <w:rsid w:val="759F64A6"/>
    <w:rsid w:val="75A1517A"/>
    <w:rsid w:val="75D457BF"/>
    <w:rsid w:val="75DD343A"/>
    <w:rsid w:val="75EE0A38"/>
    <w:rsid w:val="760E6D52"/>
    <w:rsid w:val="76C04199"/>
    <w:rsid w:val="76CF6870"/>
    <w:rsid w:val="76DC6489"/>
    <w:rsid w:val="770F21B9"/>
    <w:rsid w:val="7717746F"/>
    <w:rsid w:val="7789082B"/>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43599F"/>
    <w:rsid w:val="7B5B7505"/>
    <w:rsid w:val="7B97345F"/>
    <w:rsid w:val="7BF93CA0"/>
    <w:rsid w:val="7C0E49FF"/>
    <w:rsid w:val="7C5B527C"/>
    <w:rsid w:val="7C785252"/>
    <w:rsid w:val="7C84680A"/>
    <w:rsid w:val="7CB43C54"/>
    <w:rsid w:val="7CB52D6B"/>
    <w:rsid w:val="7CCB0CC3"/>
    <w:rsid w:val="7CDC0E7D"/>
    <w:rsid w:val="7CE6254C"/>
    <w:rsid w:val="7D557B05"/>
    <w:rsid w:val="7D844A7F"/>
    <w:rsid w:val="7D853842"/>
    <w:rsid w:val="7DDA5620"/>
    <w:rsid w:val="7DFA1B49"/>
    <w:rsid w:val="7E413C0D"/>
    <w:rsid w:val="7E6A4B2D"/>
    <w:rsid w:val="7E750C64"/>
    <w:rsid w:val="7E7B204E"/>
    <w:rsid w:val="7E8449AA"/>
    <w:rsid w:val="7EA038B9"/>
    <w:rsid w:val="7EA4466E"/>
    <w:rsid w:val="7EA71BC7"/>
    <w:rsid w:val="7EB70ABB"/>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1462</Words>
  <Characters>1583</Characters>
  <Lines>9</Lines>
  <Paragraphs>2</Paragraphs>
  <TotalTime>0</TotalTime>
  <ScaleCrop>false</ScaleCrop>
  <LinksUpToDate>false</LinksUpToDate>
  <CharactersWithSpaces>1656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2026-06-28T08:18:46Z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